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7A" w:rsidRDefault="001E2E7A" w:rsidP="001E2E7A">
      <w:pPr>
        <w:shd w:val="clear" w:color="auto" w:fill="FFFFFF"/>
        <w:spacing w:after="72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1E2E7A" w:rsidRPr="003E5444" w:rsidRDefault="001E2E7A" w:rsidP="001E2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444">
        <w:rPr>
          <w:rFonts w:ascii="Times New Roman" w:hAnsi="Times New Roman" w:cs="Times New Roman"/>
          <w:sz w:val="24"/>
          <w:szCs w:val="24"/>
        </w:rPr>
        <w:t>СОГЛАСОВАНО</w:t>
      </w:r>
      <w:r w:rsidRPr="003E5444">
        <w:rPr>
          <w:rFonts w:ascii="Times New Roman" w:hAnsi="Times New Roman" w:cs="Times New Roman"/>
          <w:sz w:val="24"/>
          <w:szCs w:val="24"/>
        </w:rPr>
        <w:tab/>
      </w:r>
      <w:r w:rsidRPr="003E5444">
        <w:rPr>
          <w:rFonts w:ascii="Times New Roman" w:hAnsi="Times New Roman" w:cs="Times New Roman"/>
          <w:sz w:val="24"/>
          <w:szCs w:val="24"/>
        </w:rPr>
        <w:tab/>
      </w:r>
      <w:r w:rsidRPr="003E5444">
        <w:rPr>
          <w:rFonts w:ascii="Times New Roman" w:hAnsi="Times New Roman" w:cs="Times New Roman"/>
          <w:sz w:val="24"/>
          <w:szCs w:val="24"/>
        </w:rPr>
        <w:tab/>
      </w:r>
      <w:r w:rsidRPr="003E5444">
        <w:rPr>
          <w:rFonts w:ascii="Times New Roman" w:hAnsi="Times New Roman" w:cs="Times New Roman"/>
          <w:sz w:val="24"/>
          <w:szCs w:val="24"/>
        </w:rPr>
        <w:tab/>
      </w:r>
      <w:r w:rsidRPr="003E5444">
        <w:rPr>
          <w:rFonts w:ascii="Times New Roman" w:hAnsi="Times New Roman" w:cs="Times New Roman"/>
          <w:sz w:val="24"/>
          <w:szCs w:val="24"/>
        </w:rPr>
        <w:tab/>
      </w:r>
      <w:r w:rsidRPr="003E54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E5444">
        <w:rPr>
          <w:rFonts w:ascii="Times New Roman" w:hAnsi="Times New Roman" w:cs="Times New Roman"/>
          <w:sz w:val="24"/>
          <w:szCs w:val="24"/>
        </w:rPr>
        <w:t>УТВЕРЖДЕНО</w:t>
      </w:r>
    </w:p>
    <w:p w:rsidR="001E2E7A" w:rsidRPr="003E5444" w:rsidRDefault="001E2E7A" w:rsidP="001E2E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3E5444">
        <w:rPr>
          <w:rFonts w:ascii="Times New Roman" w:hAnsi="Times New Roman" w:cs="Times New Roman"/>
          <w:sz w:val="24"/>
          <w:szCs w:val="24"/>
        </w:rPr>
        <w:t>Заведующая МКДОУ д/с № 378</w:t>
      </w:r>
    </w:p>
    <w:p w:rsidR="001E2E7A" w:rsidRPr="003E5444" w:rsidRDefault="001E2E7A" w:rsidP="001E2E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70EEE">
        <w:rPr>
          <w:rFonts w:ascii="Times New Roman" w:hAnsi="Times New Roman" w:cs="Times New Roman"/>
          <w:sz w:val="24"/>
          <w:szCs w:val="24"/>
        </w:rPr>
        <w:t xml:space="preserve">руппы _________ В. М. </w:t>
      </w:r>
      <w:proofErr w:type="spellStart"/>
      <w:r w:rsidR="00170EEE">
        <w:rPr>
          <w:rFonts w:ascii="Times New Roman" w:hAnsi="Times New Roman" w:cs="Times New Roman"/>
          <w:sz w:val="24"/>
          <w:szCs w:val="24"/>
        </w:rPr>
        <w:t>Чернякова</w:t>
      </w:r>
      <w:proofErr w:type="spellEnd"/>
      <w:r w:rsidRPr="003E5444">
        <w:rPr>
          <w:rFonts w:ascii="Times New Roman" w:hAnsi="Times New Roman" w:cs="Times New Roman"/>
          <w:sz w:val="24"/>
          <w:szCs w:val="24"/>
        </w:rPr>
        <w:tab/>
      </w:r>
      <w:r w:rsidRPr="003E54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E544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E544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E5444">
        <w:rPr>
          <w:rFonts w:ascii="Times New Roman" w:hAnsi="Times New Roman" w:cs="Times New Roman"/>
          <w:sz w:val="24"/>
          <w:szCs w:val="24"/>
        </w:rPr>
        <w:t>___ И. М. Лихачева</w:t>
      </w:r>
    </w:p>
    <w:p w:rsidR="001E2E7A" w:rsidRPr="003E5444" w:rsidRDefault="001E2E7A" w:rsidP="001E2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444">
        <w:rPr>
          <w:rFonts w:ascii="Times New Roman" w:hAnsi="Times New Roman" w:cs="Times New Roman"/>
          <w:sz w:val="24"/>
          <w:szCs w:val="24"/>
        </w:rPr>
        <w:t>«____»________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E5444">
        <w:rPr>
          <w:rFonts w:ascii="Times New Roman" w:hAnsi="Times New Roman" w:cs="Times New Roman"/>
          <w:sz w:val="24"/>
          <w:szCs w:val="24"/>
        </w:rPr>
        <w:t>_ 20       г.</w:t>
      </w:r>
      <w:r w:rsidRPr="003E5444">
        <w:rPr>
          <w:rFonts w:ascii="Times New Roman" w:hAnsi="Times New Roman" w:cs="Times New Roman"/>
          <w:sz w:val="24"/>
          <w:szCs w:val="24"/>
        </w:rPr>
        <w:tab/>
      </w:r>
      <w:r w:rsidRPr="003E54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E5444">
        <w:rPr>
          <w:rFonts w:ascii="Times New Roman" w:hAnsi="Times New Roman" w:cs="Times New Roman"/>
          <w:sz w:val="24"/>
          <w:szCs w:val="24"/>
        </w:rPr>
        <w:t>«____»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E5444">
        <w:rPr>
          <w:rFonts w:ascii="Times New Roman" w:hAnsi="Times New Roman" w:cs="Times New Roman"/>
          <w:sz w:val="24"/>
          <w:szCs w:val="24"/>
        </w:rPr>
        <w:t>_______20     г.</w:t>
      </w:r>
    </w:p>
    <w:p w:rsidR="001E2E7A" w:rsidRPr="003E5444" w:rsidRDefault="001E2E7A" w:rsidP="001E2E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2E7A" w:rsidRDefault="001E2E7A" w:rsidP="001E2E7A">
      <w:pPr>
        <w:shd w:val="clear" w:color="auto" w:fill="FFFFFF"/>
        <w:spacing w:after="72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1E2E7A" w:rsidRDefault="001E2E7A" w:rsidP="001E2E7A">
      <w:pPr>
        <w:shd w:val="clear" w:color="auto" w:fill="FFFFFF"/>
        <w:spacing w:after="72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1E2E7A" w:rsidRDefault="001E2E7A" w:rsidP="001E2E7A">
      <w:pPr>
        <w:shd w:val="clear" w:color="auto" w:fill="FFFFFF"/>
        <w:spacing w:after="72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1E2E7A" w:rsidRDefault="001E2E7A" w:rsidP="001E2E7A">
      <w:pPr>
        <w:shd w:val="clear" w:color="auto" w:fill="FFFFFF"/>
        <w:spacing w:after="72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1E2E7A" w:rsidRDefault="001E2E7A" w:rsidP="001E2E7A">
      <w:pPr>
        <w:shd w:val="clear" w:color="auto" w:fill="FFFFFF"/>
        <w:spacing w:after="72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1E2E7A" w:rsidRDefault="001E2E7A" w:rsidP="001E2E7A">
      <w:pPr>
        <w:shd w:val="clear" w:color="auto" w:fill="FFFFFF"/>
        <w:spacing w:after="72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1E2E7A" w:rsidRDefault="001E2E7A" w:rsidP="001E2E7A">
      <w:pPr>
        <w:shd w:val="clear" w:color="auto" w:fill="FFFFFF"/>
        <w:spacing w:after="72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1E2E7A" w:rsidRDefault="001E2E7A" w:rsidP="001E2E7A">
      <w:pPr>
        <w:shd w:val="clear" w:color="auto" w:fill="FFFFFF"/>
        <w:spacing w:after="72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1E2E7A" w:rsidRDefault="001E2E7A" w:rsidP="001E2E7A">
      <w:pPr>
        <w:shd w:val="clear" w:color="auto" w:fill="FFFFFF"/>
        <w:spacing w:after="72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1E2E7A" w:rsidRPr="001E2E7A" w:rsidRDefault="001E2E7A" w:rsidP="001E2E7A">
      <w:pPr>
        <w:shd w:val="clear" w:color="auto" w:fill="FFFFFF"/>
        <w:spacing w:after="72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</w:pPr>
    </w:p>
    <w:p w:rsidR="001E2E7A" w:rsidRPr="001E2E7A" w:rsidRDefault="001E2E7A" w:rsidP="001E2E7A">
      <w:pPr>
        <w:shd w:val="clear" w:color="auto" w:fill="FFFFFF"/>
        <w:spacing w:after="72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</w:pPr>
      <w:r w:rsidRPr="001E2E7A"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  <w:t>ПОЛОЖЕНИЕ ОБ АНТИКОРРУПЦИОННОЙ РАБОЧЕЙ ГРУППЕ ПО ПРОТИВОДЕЙСТВИЮ КОРРУПЦИИ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  <w:t xml:space="preserve"> в мкдоу д/с № 378</w:t>
      </w:r>
    </w:p>
    <w:p w:rsidR="001E2E7A" w:rsidRDefault="001E2E7A" w:rsidP="001E2E7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E7A" w:rsidRDefault="001E2E7A" w:rsidP="001E2E7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E7A" w:rsidRDefault="001E2E7A" w:rsidP="001E2E7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E7A" w:rsidRDefault="001E2E7A" w:rsidP="001E2E7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E7A" w:rsidRDefault="001E2E7A" w:rsidP="001E2E7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E7A" w:rsidRDefault="001E2E7A" w:rsidP="001E2E7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E7A" w:rsidRDefault="001E2E7A" w:rsidP="001E2E7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E7A" w:rsidRDefault="001E2E7A" w:rsidP="001E2E7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E7A" w:rsidRDefault="001E2E7A" w:rsidP="001E2E7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E7A" w:rsidRDefault="001E2E7A" w:rsidP="001E2E7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E7A" w:rsidRDefault="001E2E7A" w:rsidP="001E2E7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E7A" w:rsidRDefault="001E2E7A" w:rsidP="001E2E7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E7A" w:rsidRDefault="001E2E7A" w:rsidP="001E2E7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E7A" w:rsidRDefault="001E2E7A" w:rsidP="001E2E7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E7A" w:rsidRDefault="001E2E7A" w:rsidP="001E2E7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E7A" w:rsidRDefault="001E2E7A" w:rsidP="001E2E7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E7A" w:rsidRDefault="001E2E7A" w:rsidP="001E2E7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E7A" w:rsidRDefault="001E2E7A" w:rsidP="001E2E7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E7A" w:rsidRDefault="001E2E7A" w:rsidP="001E2E7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E7A" w:rsidRDefault="001E2E7A" w:rsidP="001E2E7A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E7A" w:rsidRPr="00170EEE" w:rsidRDefault="001E2E7A" w:rsidP="001E2E7A">
      <w:pPr>
        <w:pStyle w:val="a4"/>
        <w:numPr>
          <w:ilvl w:val="0"/>
          <w:numId w:val="1"/>
        </w:num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7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Общие положения</w:t>
      </w:r>
    </w:p>
    <w:p w:rsidR="001E2E7A" w:rsidRPr="00170EEE" w:rsidRDefault="001E2E7A" w:rsidP="001E2E7A">
      <w:pPr>
        <w:spacing w:after="0" w:line="292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</w:t>
      </w:r>
      <w:proofErr w:type="gramStart"/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безопасности в муниципальном казенном дошкольном образовательном учреждении города Новосибирска «Детский сад № 378 комбинированного вида»  (далее - Учреждение), устанавливает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  <w:proofErr w:type="gramEnd"/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 Для целей настоящего положения используются следующие основные понятия: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1.2.1. антикоррупционная политика – деятельность Учреждения по антикоррупционной политике, направленной на создание эффективной системы противодействия коррупции;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1.2.2. антикоррупционная экспертиза правовых актов - деятельность специалистов по выявлению и описанию </w:t>
      </w:r>
      <w:proofErr w:type="spellStart"/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коррупциогенных</w:t>
      </w:r>
      <w:proofErr w:type="spellEnd"/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1.2.3.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Учреждении,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proofErr w:type="gramEnd"/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1.2.4.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1.2.5. </w:t>
      </w:r>
      <w:proofErr w:type="spellStart"/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коррупциогенный</w:t>
      </w:r>
      <w:proofErr w:type="spellEnd"/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1.2.6. предупреждение коррупции - деятельность Учреждения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1.2.7. антикоррупционная группа (далее – рабочая группа) в Учреждении является общественным, постоянно действующим совещательным органом, созданным для обеспечения взаимодействия органов местного самоуправления, правоохранительных органов, органов государственной власти в процессе реализации антикоррупционной политики в Учреждении.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E7A" w:rsidRPr="00170EEE" w:rsidRDefault="001E2E7A" w:rsidP="001E2E7A">
      <w:pPr>
        <w:pStyle w:val="a4"/>
        <w:numPr>
          <w:ilvl w:val="0"/>
          <w:numId w:val="1"/>
        </w:num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7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принципы противодействия коррупции</w:t>
      </w:r>
    </w:p>
    <w:p w:rsidR="001E2E7A" w:rsidRPr="00170EEE" w:rsidRDefault="001E2E7A" w:rsidP="001E2E7A">
      <w:pPr>
        <w:pStyle w:val="a4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Противодействие коррупции в Учреждении осуществляется на основе следующих основных принципов: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2.1.1. соответствие политики Учреждения действующему законодательству;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2.1.2. эффективность антикоррупционных процедур;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2.1.3. ответственность и неотвратимость наказания;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2.1.4. постоянный контроль и регулярный мониторинг;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2.1.5. приоритет профилактических мер, направленных на недопущение формирования причин и условий, порождающих коррупцию;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2.1.6. обеспечение четкой правовой регламентации деятельности, законности и гласности такой деятельности;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2.1.7. приоритет защиты прав и законных интересов физических и юридических лиц;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2.1.8. взаимодействие с общественными объединениями и гражданами.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 Основные принципы деятельности рабочей группы: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2.2.1. признание, обеспечение и защита основных прав и свобод человека и гражданина;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2.2.2. законность;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2.2.3. публичность и открытость деятельности;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2.2.4. неотвратимость ответственности за совершение коррупционных правонарушений;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2.2.5.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2.2.6. приоритетное применение мер по предупреждению коррупции.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E7A" w:rsidRPr="00170EEE" w:rsidRDefault="001E2E7A" w:rsidP="001E2E7A">
      <w:pPr>
        <w:pStyle w:val="a4"/>
        <w:numPr>
          <w:ilvl w:val="0"/>
          <w:numId w:val="1"/>
        </w:num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7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меры предупреждения коррупционных правонарушений</w:t>
      </w:r>
    </w:p>
    <w:p w:rsidR="001E2E7A" w:rsidRPr="00170EEE" w:rsidRDefault="001E2E7A" w:rsidP="001E2E7A">
      <w:pPr>
        <w:pStyle w:val="a4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Предупреждение коррупционных правонарушений осуществляется путем применения следующих мер: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разработка и реализация антикоррупционных программ;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 проведение антикоррупционной экспертизы правовых актов и (или) их проектов;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3.3. </w:t>
      </w:r>
      <w:proofErr w:type="gramStart"/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антикоррупционные</w:t>
      </w:r>
      <w:proofErr w:type="gramEnd"/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образование и пропаганда;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3.4. иные меры, предусмотренные законодательством Российской Федерации.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E7A" w:rsidRPr="00170EEE" w:rsidRDefault="001E2E7A" w:rsidP="001E2E7A">
      <w:pPr>
        <w:pStyle w:val="a4"/>
        <w:numPr>
          <w:ilvl w:val="0"/>
          <w:numId w:val="1"/>
        </w:num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7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 мероприятий по реализации стратегии антикоррупционной политики</w:t>
      </w:r>
    </w:p>
    <w:p w:rsidR="001E2E7A" w:rsidRPr="00170EEE" w:rsidRDefault="001E2E7A" w:rsidP="001E2E7A">
      <w:pPr>
        <w:pStyle w:val="a4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 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E7A" w:rsidRPr="00170EEE" w:rsidRDefault="001E2E7A" w:rsidP="001E2E7A">
      <w:pPr>
        <w:pStyle w:val="a4"/>
        <w:numPr>
          <w:ilvl w:val="0"/>
          <w:numId w:val="1"/>
        </w:num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7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Антикоррупционная экспертиза правовых актов и (или) их проектов</w:t>
      </w:r>
    </w:p>
    <w:p w:rsidR="001E2E7A" w:rsidRPr="00170EEE" w:rsidRDefault="001E2E7A" w:rsidP="001E2E7A">
      <w:pPr>
        <w:pStyle w:val="a4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5.2. Решение о проведении антикоррупционной экспертизы правовых актов и (или) их проектов принимается </w:t>
      </w:r>
      <w:proofErr w:type="gramStart"/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заведующим Учреждения</w:t>
      </w:r>
      <w:proofErr w:type="gramEnd"/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наличии достаточных оснований предполагать о присутствии в правовых актах или их проектах </w:t>
      </w:r>
      <w:proofErr w:type="spellStart"/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коррупциогенных</w:t>
      </w:r>
      <w:proofErr w:type="spellEnd"/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факторов.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5.3. Граждане (воспитанники, родители (законные представители), работники Учреждения) вправе обратиться к председателю антикоррупционной рабочей группы по противодействию коррупции в Учреждении с обращением о проведении антикоррупционной экспертизы действующих правовых актов.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E7A" w:rsidRPr="00170EEE" w:rsidRDefault="001E2E7A" w:rsidP="001E2E7A">
      <w:pPr>
        <w:pStyle w:val="a4"/>
        <w:numPr>
          <w:ilvl w:val="0"/>
          <w:numId w:val="1"/>
        </w:num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7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Антикоррупционные</w:t>
      </w:r>
      <w:proofErr w:type="gramEnd"/>
      <w:r w:rsidRPr="0017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образование и пропаганда</w:t>
      </w:r>
    </w:p>
    <w:p w:rsidR="001E2E7A" w:rsidRPr="00170EEE" w:rsidRDefault="001E2E7A" w:rsidP="001E2E7A">
      <w:pPr>
        <w:pStyle w:val="a4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Для решения задач по формированию антикоррупционного мировоззрения, повышения уровня правосознания и правовой культуры, в Учреждении в установленном порядке организуется изучение правовых и морально-этических аспектов деятельности.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6.2. Организация антикоррупционного образования осуществляется антикоррупционной рабочей группой по противодействию коррупции в Учреждении.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Учреждении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E7A" w:rsidRPr="00170EEE" w:rsidRDefault="001E2E7A" w:rsidP="001E2E7A">
      <w:pPr>
        <w:pStyle w:val="a4"/>
        <w:numPr>
          <w:ilvl w:val="0"/>
          <w:numId w:val="1"/>
        </w:num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7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Внедрение антикоррупционных механизмов</w:t>
      </w:r>
    </w:p>
    <w:p w:rsidR="001E2E7A" w:rsidRPr="00170EEE" w:rsidRDefault="001E2E7A" w:rsidP="001E2E7A">
      <w:pPr>
        <w:pStyle w:val="a4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 Проведение совещания с работниками Учреждения по вопросам антикоррупционной политики в образовании.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7.2. Усиление воспитательной и разъяснительной работы среди административного и педагогического состава по недопущению фактов вымогательства и получения денежных средств.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7.3. Проведение проверок целевого использования средств.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7.4. Участие в комплексных проверках по порядку привлечения внебюджетных средств и их целевому использованию.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7.5. Усиление </w:t>
      </w:r>
      <w:proofErr w:type="gramStart"/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ведением документов строгой отчетности в Учреждении.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7.6. Анализ о состоянии работы и мерах по предупреждению коррупционных правонарушений в Учреждении.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7.7. 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направленных на предупреждение подобных фактов.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E7A" w:rsidRPr="00170EEE" w:rsidRDefault="001E2E7A" w:rsidP="001E2E7A">
      <w:pPr>
        <w:pStyle w:val="a4"/>
        <w:numPr>
          <w:ilvl w:val="0"/>
          <w:numId w:val="1"/>
        </w:num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7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Организационные основы противодействия коррупции</w:t>
      </w:r>
    </w:p>
    <w:p w:rsidR="001E2E7A" w:rsidRPr="00170EEE" w:rsidRDefault="001E2E7A" w:rsidP="001E2E7A">
      <w:pPr>
        <w:spacing w:after="0" w:line="292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8.1. Общее руководство мероприятиями, направленными на противодействие коррупции, осуществляют председатель рабочей группы, секретарь рабочей группы и члены рабочей группы. Членами рабочей группы являются представители педагогических и непедагогических работников ДОУ, члены родительского комитета.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8.2. Рабочая группа по противодействию коррупции создается в августе-сентябре каждого учебного года.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8.3. Выборы членов рабочей группы по противодействию коррупции проводится на общем собрании трудового коллектива и заседании родительского комитета ДОУ. Обсуждается состав рабочей группы на заседании совета Учреждения, утверждается приказом </w:t>
      </w:r>
      <w:proofErr w:type="gramStart"/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заведующего Учреждения</w:t>
      </w:r>
      <w:proofErr w:type="gramEnd"/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E2E7A" w:rsidRPr="00170EEE" w:rsidRDefault="001E2E7A" w:rsidP="001E2E7A">
      <w:pPr>
        <w:spacing w:after="0" w:line="29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8.4. Члены рабочей группы избирают председателя и секретаря.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8.5. Деятельность рабочей группы осуществляется на общественной основе.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8.6. Программа работы формируется на основании предложений, внесенных исходя из складывающейся ситуации и обстановки.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8.7. Программа составляется на год и утверждается на заседании рабочей группы.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8.8. Полномочия членов рабочей группы по противодействию коррупции: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8.8.1. Председатель рабочей группы: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определяет порядок и регламент рассмотрения вопросов на заседаниях рабочей группы;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утверждает повестку дня заседания рабочей группы, представленную ответственным секретарем рабочей группы;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распределяет обязанности между членами рабочей группы и дает поручения по подготовке вопросов для рассмотрения на заседаниях рабочей группы;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принимает решение о привлечении независимых экспертов (консультантов) для проведения экспертиз при подготовке вопросов, выносимых на рассмотрение рабочей группы, утверждает реестр независимых экспертов (консультантов) рабочей группы: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утверждает годовой план работы рабочей группы;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8.8.2. Секретарь рабочей группы: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регистрирует письма, поступившие для рассмотрения на заседаниях рабочей группы;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формирует повестку дня заседания рабочей группы;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осуществляет подготовку заседаний рабочей группы;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организует ведение протоколов заседаний рабочей группы;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доводит до сведения членов рабочей группы информацию о вынесенных на рассмотрение рабочей группы вопросах и представляет необходимые материалы для их рассмотрения;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доводит до сведения членов рабочей группы информацию о дате, времени и месте проведения очередного (внеочередного) заседания рабочей группы;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ведет учет, контроль исполнения и хранение протоколов и решений рабочей группы с сопроводительными материалами;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обеспечивает подготовку проекта годового плана работы рабочей группы и представляет его на утверждение председателю рабочей группы;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 поручению председателя рабочей группы содействует организации выполнения научных, исследовательских, экспертных работ и проведения мониторинга в сфере противодействия коррупции;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несет ответственность за информационное, организационно </w:t>
      </w:r>
      <w:proofErr w:type="gramStart"/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–т</w:t>
      </w:r>
      <w:proofErr w:type="gramEnd"/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ехническое и экспертное обеспечение деятельности рабочей группы;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8.8.3. Члены рабочей группа по противодействию коррупции: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определяют основные направления в области противодействия коррупции и разрабатывают план мероприятий по борьбе с коррупционными проявлениями;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проводят проверку локальных нормативных актов Учреждения на соответствие действующему законодательству Российской Федерации;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осуществляют противодействие коррупции в пределах своих полномочий;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реализуют меры, направленные на профилактику коррупции;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вырабатывают механизмы защиты от проникновения коррупции в Учреждение;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осуществляют антикоррупционную пропаганду и воспитание всех участников образовательного процесса;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осуществляют анализ обращений работников Учреждения, обучающихся и их родителей (законных представителей) о фактах коррупционных проявлений должностными лицами;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разрабатывают на основании проведенных проверок рекомендации, направленные на улучшение антикоррупционной деятельности Учреждения;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организуют работы по устранению негативных последствий коррупционных проявлений;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выявляют причины коррупции, разрабатывает и направляет </w:t>
      </w:r>
      <w:proofErr w:type="gramStart"/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заведующему Учреждения</w:t>
      </w:r>
      <w:proofErr w:type="gramEnd"/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рекомендации по устранению причин коррупции;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взаимодействуют с органами местного самоуправления, гражданами по вопросам противодействия коррупции;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взаимодействуют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информируют </w:t>
      </w:r>
      <w:proofErr w:type="gramStart"/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заведующего Учреждения</w:t>
      </w:r>
      <w:proofErr w:type="gramEnd"/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результатах работы.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8.9. Заседания рабочей группы проводится по мере необходимости, но не реже одного раза в квартал. По решению председателя рабочей группы могут проводиться внеочередные заседания рабочей группы. Предложения по повестке дня заседания рабочей группы могут вноситься любым членом рабочей группы. Повестка дня и порядок рассмотрения вопросов на заседаниях утверждаются председателем рабочей группы.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8.10. Заседания рабочей группы ведет председатель рабочей группы, а в его отсутствие лицо, уполномоченное приказом </w:t>
      </w:r>
      <w:proofErr w:type="gramStart"/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заведующего Учреждения</w:t>
      </w:r>
      <w:proofErr w:type="gramEnd"/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8.11. Присутствие на заседаниях рабочей группы членов рабочей группы обязательно. </w:t>
      </w:r>
      <w:proofErr w:type="gramStart"/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Делегирование членом рабочей группы своих полномочий в рабочей группы иным должностным лицам не допускаются.</w:t>
      </w:r>
      <w:proofErr w:type="gramEnd"/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случае невозможности присутствия члена рабочей группы на заседании он обязан заблаговременно известить об этом председателя рабочей группы. Лицо, исполняющее обязанности должностного лица, являющегося членом рабочей группы, принимают участие в заседании рабочей группы с правом совещательного голоса. Заседание рабочей группы считается правомочным, если на нем присутствует более половины ее членов. В зависимости от рассматриваемых вопросов к участию в заседаниях рабочей группы могут привлекаться иные лица.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8.12. Решения рабочей группы принимаются на его заседании простым большинством голосов от общего числа присутствующих на заседании членов рабочей группы и вступают в силу после утверждения председателем рабочей группы. Решения рабочей группы на утверждение председателю рабочей группы представляет секретарь рабочей группы.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8.13. Решения рабочей группы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рабочей группы является решающим.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8.14. Члены рабочей группы обладают равными правами при принятии решений. Члены рабочей группы и лица участвующие в ее заседании, не вправе разглашать сведения, ставшие им известны в ходе рабочей группы.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8.15. Каждый член рабочей группы, не согласный с вынесенным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8.16. Организацию заседания рабочей группы и обеспечение подготовки проектов ее решений осуществляет секретарь рабочей группы. В случае необходимости решения рабочей группы могут быть приняты в форме локальных нормативных актов </w:t>
      </w:r>
      <w:proofErr w:type="gramStart"/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заведующего Учреждения</w:t>
      </w:r>
      <w:proofErr w:type="gramEnd"/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Решения рабочей группы доводятся до сведения всех заинтересованных лиц, органов и организаций.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8.17. Основанием для проведения внеочередного заседания рабочей группы является информация о факте коррупции в Учреждении, полученная </w:t>
      </w:r>
      <w:proofErr w:type="gramStart"/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заведующим Учреждения</w:t>
      </w:r>
      <w:proofErr w:type="gramEnd"/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правоохранительных органов, судебных или иных государственных органов, от организаций, должностных лиц или граждан.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8.18. Информация, указанная в пункте 9.13. настоящего Положения рассматривается рабочей группой, если она представлена в письменном виде и содержит следующие сведения: фамилию, имя, отчество лица, сообщающего о факте коррупции; описание факта коррупции, данные об источнике информации.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8.19. По результатам проведения внеочередного заедания, рабочая группа предлагает принять решение о проведении служебной проверки сотрудника структурного подразделения, в котором зафиксирован факт коррупции.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E7A" w:rsidRPr="00170EEE" w:rsidRDefault="001E2E7A" w:rsidP="001E2E7A">
      <w:pPr>
        <w:pStyle w:val="a4"/>
        <w:numPr>
          <w:ilvl w:val="0"/>
          <w:numId w:val="1"/>
        </w:num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7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Ответственность физических и юридических лиц за коррупционные правонарушения</w:t>
      </w:r>
    </w:p>
    <w:p w:rsidR="001E2E7A" w:rsidRPr="00170EEE" w:rsidRDefault="001E2E7A" w:rsidP="001E2E7A">
      <w:pPr>
        <w:spacing w:after="0" w:line="292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9.2. В случае если от имени или в интересах юридического лица осуществляются организация, подготовка и совершение коррупционных правонарушений или действий (бездействий), создающих условия для совершения коррупционных правонарушений, к юридическому лицу могут быть применены меры ответственности в соответствии с действующим законодательством Российской Федерации.</w:t>
      </w:r>
    </w:p>
    <w:p w:rsidR="001E2E7A" w:rsidRPr="00170EEE" w:rsidRDefault="001E2E7A" w:rsidP="001E2E7A">
      <w:pPr>
        <w:spacing w:after="0" w:line="292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9.3.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F81E45" w:rsidRPr="001E2E7A" w:rsidRDefault="00F81E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1E45" w:rsidRPr="001E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1D33"/>
    <w:multiLevelType w:val="hybridMultilevel"/>
    <w:tmpl w:val="8B30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7E"/>
    <w:rsid w:val="00170EEE"/>
    <w:rsid w:val="001E2E7A"/>
    <w:rsid w:val="00213064"/>
    <w:rsid w:val="00F5767E"/>
    <w:rsid w:val="00F8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E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2E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E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2E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2015-04-07T05:15:00Z</cp:lastPrinted>
  <dcterms:created xsi:type="dcterms:W3CDTF">2015-04-06T10:38:00Z</dcterms:created>
  <dcterms:modified xsi:type="dcterms:W3CDTF">2015-04-07T05:21:00Z</dcterms:modified>
</cp:coreProperties>
</file>